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Relationship Id="rId5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3A" w:rsidRDefault="0035553A" w:rsidP="0035553A">
      <w:pPr>
        <w:pStyle w:val="30"/>
        <w:shd w:val="clear" w:color="auto" w:fill="auto"/>
        <w:spacing w:after="458"/>
        <w:ind w:right="360"/>
      </w:pPr>
      <w:r>
        <w:rPr>
          <w:color w:val="000000"/>
          <w:sz w:val="24"/>
          <w:szCs w:val="24"/>
          <w:lang w:eastAsia="ru-RU" w:bidi="ru-RU"/>
        </w:rPr>
        <w:t>Аннотация к рабочей программе по предмету «Технология»</w:t>
      </w:r>
    </w:p>
    <w:p w:rsidR="006359B5" w:rsidRPr="0035553A" w:rsidRDefault="0035553A" w:rsidP="00B260CF">
      <w:pPr>
        <w:pStyle w:val="a3"/>
        <w:tabs>
          <w:tab w:val="left" w:pos="3759"/>
        </w:tabs>
        <w:ind w:left="360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35553A">
        <w:rPr>
          <w:rStyle w:val="20"/>
          <w:rFonts w:eastAsiaTheme="minorHAnsi"/>
        </w:rPr>
        <w:t xml:space="preserve">Название  предмета </w:t>
      </w:r>
      <w:r>
        <w:rPr>
          <w:rStyle w:val="20"/>
          <w:rFonts w:eastAsiaTheme="minorHAnsi"/>
        </w:rPr>
        <w:t xml:space="preserve">                            Технология</w:t>
      </w:r>
    </w:p>
    <w:p w:rsidR="0035553A" w:rsidRPr="0035553A" w:rsidRDefault="0035553A" w:rsidP="00B260CF">
      <w:pPr>
        <w:pStyle w:val="a3"/>
        <w:tabs>
          <w:tab w:val="left" w:pos="3759"/>
        </w:tabs>
        <w:ind w:left="360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35553A">
        <w:rPr>
          <w:rStyle w:val="20"/>
          <w:rFonts w:eastAsiaTheme="minorHAnsi"/>
        </w:rPr>
        <w:t>Уровень образования</w:t>
      </w:r>
      <w:r>
        <w:rPr>
          <w:rStyle w:val="20"/>
          <w:rFonts w:eastAsiaTheme="minorHAnsi"/>
        </w:rPr>
        <w:t xml:space="preserve">                          </w:t>
      </w:r>
      <w:r w:rsidRPr="0035553A">
        <w:t xml:space="preserve"> </w:t>
      </w:r>
      <w:r>
        <w:rPr>
          <w:rStyle w:val="20"/>
          <w:rFonts w:eastAsiaTheme="minorHAnsi"/>
        </w:rPr>
        <w:t>Основное общее образование</w:t>
      </w:r>
    </w:p>
    <w:p w:rsidR="0035553A" w:rsidRDefault="0035553A" w:rsidP="0035553A">
      <w:pPr>
        <w:spacing w:after="0" w:line="240" w:lineRule="auto"/>
      </w:pPr>
      <w:r>
        <w:rPr>
          <w:rStyle w:val="20"/>
          <w:rFonts w:eastAsiaTheme="minorHAnsi"/>
        </w:rPr>
        <w:t>Основными целями изучения учебного предмета «Технология» в системе основного общего образования являются:</w:t>
      </w:r>
    </w:p>
    <w:p w:rsidR="0035553A" w:rsidRDefault="0035553A" w:rsidP="0035553A">
      <w:pPr>
        <w:widowControl w:val="0"/>
        <w:numPr>
          <w:ilvl w:val="0"/>
          <w:numId w:val="2"/>
        </w:numPr>
        <w:tabs>
          <w:tab w:val="left" w:pos="523"/>
        </w:tabs>
        <w:spacing w:after="0" w:line="240" w:lineRule="auto"/>
        <w:jc w:val="both"/>
      </w:pPr>
      <w:r>
        <w:rPr>
          <w:rStyle w:val="20"/>
          <w:rFonts w:eastAsiaTheme="minorHAnsi"/>
        </w:rPr>
        <w:t>формирование представлений о составляющих техносферы, современном производстве и распространённых в нём технологиях;</w:t>
      </w:r>
    </w:p>
    <w:p w:rsidR="0035553A" w:rsidRDefault="0035553A" w:rsidP="0035553A">
      <w:pPr>
        <w:widowControl w:val="0"/>
        <w:numPr>
          <w:ilvl w:val="0"/>
          <w:numId w:val="2"/>
        </w:numPr>
        <w:tabs>
          <w:tab w:val="left" w:pos="514"/>
        </w:tabs>
        <w:spacing w:after="0" w:line="240" w:lineRule="auto"/>
        <w:jc w:val="both"/>
      </w:pPr>
      <w:r>
        <w:rPr>
          <w:rStyle w:val="20"/>
          <w:rFonts w:eastAsiaTheme="minorHAnsi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35553A" w:rsidRDefault="0035553A" w:rsidP="0035553A">
      <w:pPr>
        <w:widowControl w:val="0"/>
        <w:numPr>
          <w:ilvl w:val="0"/>
          <w:numId w:val="2"/>
        </w:numPr>
        <w:tabs>
          <w:tab w:val="left" w:pos="514"/>
        </w:tabs>
        <w:spacing w:after="0" w:line="240" w:lineRule="auto"/>
        <w:jc w:val="both"/>
      </w:pPr>
      <w:r>
        <w:rPr>
          <w:rStyle w:val="20"/>
          <w:rFonts w:eastAsiaTheme="minorHAnsi"/>
        </w:rPr>
        <w:t>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</w:t>
      </w:r>
    </w:p>
    <w:p w:rsidR="0035553A" w:rsidRDefault="0035553A" w:rsidP="0035553A">
      <w:pPr>
        <w:widowControl w:val="0"/>
        <w:numPr>
          <w:ilvl w:val="0"/>
          <w:numId w:val="2"/>
        </w:numPr>
        <w:tabs>
          <w:tab w:val="left" w:pos="518"/>
        </w:tabs>
        <w:spacing w:after="0" w:line="240" w:lineRule="auto"/>
        <w:jc w:val="both"/>
      </w:pPr>
      <w:r>
        <w:rPr>
          <w:rStyle w:val="20"/>
          <w:rFonts w:eastAsiaTheme="minorHAnsi"/>
        </w:rPr>
        <w:t>овладение необходимыми в повседневной жизни базовыми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</w:t>
      </w:r>
    </w:p>
    <w:p w:rsidR="0035553A" w:rsidRDefault="0035553A" w:rsidP="0035553A">
      <w:pPr>
        <w:widowControl w:val="0"/>
        <w:numPr>
          <w:ilvl w:val="0"/>
          <w:numId w:val="2"/>
        </w:numPr>
        <w:tabs>
          <w:tab w:val="left" w:pos="514"/>
        </w:tabs>
        <w:spacing w:after="0" w:line="240" w:lineRule="auto"/>
        <w:jc w:val="both"/>
      </w:pPr>
      <w:r>
        <w:rPr>
          <w:rStyle w:val="20"/>
          <w:rFonts w:eastAsiaTheme="minorHAnsi"/>
        </w:rPr>
        <w:t>овладение общетрудовыми и специальными умениями, не</w:t>
      </w:r>
      <w:r>
        <w:rPr>
          <w:rStyle w:val="20"/>
          <w:rFonts w:eastAsiaTheme="minorHAnsi"/>
        </w:rPr>
        <w:softHyphen/>
        <w:t>обходимыми для проектирования и создания продуктов труда, ведения домашнего хозяйства;</w:t>
      </w:r>
    </w:p>
    <w:p w:rsidR="0035553A" w:rsidRDefault="0035553A" w:rsidP="0035553A">
      <w:pPr>
        <w:widowControl w:val="0"/>
        <w:numPr>
          <w:ilvl w:val="0"/>
          <w:numId w:val="2"/>
        </w:numPr>
        <w:tabs>
          <w:tab w:val="left" w:pos="509"/>
        </w:tabs>
        <w:spacing w:after="0" w:line="240" w:lineRule="auto"/>
        <w:jc w:val="both"/>
      </w:pPr>
      <w:r>
        <w:rPr>
          <w:rStyle w:val="20"/>
          <w:rFonts w:eastAsiaTheme="minorHAnsi"/>
        </w:rPr>
        <w:t>развитие у обучающихся познавательных интересов, техни</w:t>
      </w:r>
      <w:r>
        <w:rPr>
          <w:rStyle w:val="20"/>
          <w:rFonts w:eastAsiaTheme="minorHAnsi"/>
        </w:rPr>
        <w:softHyphen/>
        <w:t>ческого мышления, пространственного воображения, интел</w:t>
      </w:r>
      <w:r>
        <w:rPr>
          <w:rStyle w:val="20"/>
          <w:rFonts w:eastAsiaTheme="minorHAnsi"/>
        </w:rPr>
        <w:softHyphen/>
        <w:t>лектуальных, творческих, коммуникативных и организаторских способностей;</w:t>
      </w:r>
    </w:p>
    <w:p w:rsidR="0035553A" w:rsidRDefault="0035553A" w:rsidP="0035553A">
      <w:pPr>
        <w:framePr w:w="9470" w:wrap="notBeside" w:vAnchor="text" w:hAnchor="text" w:xAlign="center" w:y="1"/>
        <w:widowControl w:val="0"/>
        <w:numPr>
          <w:ilvl w:val="0"/>
          <w:numId w:val="2"/>
        </w:numPr>
        <w:tabs>
          <w:tab w:val="left" w:pos="518"/>
        </w:tabs>
        <w:spacing w:after="0" w:line="240" w:lineRule="auto"/>
        <w:jc w:val="both"/>
      </w:pPr>
      <w:r>
        <w:rPr>
          <w:rStyle w:val="20"/>
          <w:rFonts w:eastAsiaTheme="minorHAnsi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личности;</w:t>
      </w:r>
    </w:p>
    <w:p w:rsidR="0035553A" w:rsidRDefault="0035553A" w:rsidP="0035553A">
      <w:pPr>
        <w:pStyle w:val="a3"/>
        <w:tabs>
          <w:tab w:val="left" w:pos="3759"/>
        </w:tabs>
        <w:spacing w:after="0" w:line="240" w:lineRule="auto"/>
        <w:ind w:left="0"/>
        <w:rPr>
          <w:rStyle w:val="20"/>
          <w:rFonts w:eastAsiaTheme="minorHAnsi"/>
        </w:rPr>
      </w:pPr>
      <w:r>
        <w:rPr>
          <w:rStyle w:val="20"/>
          <w:rFonts w:eastAsiaTheme="minorHAnsi"/>
        </w:rPr>
        <w:t>профессиональное самоопределение школьников в усло</w:t>
      </w:r>
      <w:r>
        <w:rPr>
          <w:rStyle w:val="20"/>
          <w:rFonts w:eastAsiaTheme="minorHAnsi"/>
        </w:rPr>
        <w:softHyphen/>
        <w:t>виях рынка труда, формирование гуманистически и праг</w:t>
      </w:r>
      <w:r>
        <w:rPr>
          <w:rStyle w:val="20"/>
          <w:rFonts w:eastAsiaTheme="minorHAnsi"/>
        </w:rPr>
        <w:softHyphen/>
        <w:t>матически ориентированного мировоззрения, социально обоснованных ценностных ориентаций.</w:t>
      </w:r>
    </w:p>
    <w:p w:rsidR="0035553A" w:rsidRDefault="0035553A" w:rsidP="0035553A">
      <w:pPr>
        <w:pStyle w:val="a3"/>
        <w:numPr>
          <w:ilvl w:val="0"/>
          <w:numId w:val="1"/>
        </w:numPr>
        <w:spacing w:after="0" w:line="240" w:lineRule="auto"/>
        <w:ind w:left="0"/>
      </w:pPr>
      <w:r w:rsidRPr="0035553A">
        <w:rPr>
          <w:rStyle w:val="20"/>
          <w:rFonts w:eastAsiaTheme="minorHAnsi"/>
        </w:rPr>
        <w:t>Место учебного предмета в учебном    плане/количество  часов</w:t>
      </w:r>
    </w:p>
    <w:p w:rsidR="0035553A" w:rsidRDefault="0035553A" w:rsidP="0035553A">
      <w:pPr>
        <w:spacing w:after="0" w:line="240" w:lineRule="auto"/>
      </w:pPr>
      <w:r w:rsidRPr="0035553A">
        <w:rPr>
          <w:rStyle w:val="20"/>
          <w:rFonts w:eastAsiaTheme="minorHAnsi"/>
        </w:rPr>
        <w:t>Основное содержание курса (5-8 классы) основного общего образования по технологии, в целом за 4 года обучения рассчитано на 245 часов, из них</w:t>
      </w:r>
    </w:p>
    <w:p w:rsidR="0035553A" w:rsidRDefault="0035553A" w:rsidP="0035553A">
      <w:pPr>
        <w:spacing w:after="0" w:line="240" w:lineRule="auto"/>
        <w:rPr>
          <w:rStyle w:val="20"/>
          <w:rFonts w:eastAsiaTheme="minorHAnsi"/>
        </w:rPr>
      </w:pPr>
      <w:r w:rsidRPr="0035553A">
        <w:rPr>
          <w:rStyle w:val="20"/>
          <w:rFonts w:eastAsiaTheme="minorHAnsi"/>
        </w:rPr>
        <w:t>в 5 классе - 70 часов (2 часа в неделю)</w:t>
      </w:r>
      <w:r>
        <w:rPr>
          <w:rStyle w:val="20"/>
          <w:rFonts w:eastAsiaTheme="minorHAnsi"/>
        </w:rPr>
        <w:t xml:space="preserve">                        </w:t>
      </w:r>
      <w:r w:rsidRPr="0035553A">
        <w:rPr>
          <w:rStyle w:val="20"/>
          <w:rFonts w:eastAsiaTheme="minorHAnsi"/>
        </w:rPr>
        <w:t xml:space="preserve"> в 6 классе - 70 часов (2 часа в неделю)</w:t>
      </w:r>
    </w:p>
    <w:p w:rsidR="0035553A" w:rsidRDefault="0035553A" w:rsidP="0035553A">
      <w:pPr>
        <w:spacing w:after="0" w:line="240" w:lineRule="auto"/>
        <w:rPr>
          <w:rStyle w:val="20"/>
          <w:rFonts w:eastAsiaTheme="minorHAnsi"/>
        </w:rPr>
      </w:pPr>
      <w:r w:rsidRPr="0035553A">
        <w:rPr>
          <w:rStyle w:val="20"/>
          <w:rFonts w:eastAsiaTheme="minorHAnsi"/>
        </w:rPr>
        <w:t xml:space="preserve"> в 7 классе - 70 часов (2 часа в неделю) </w:t>
      </w:r>
      <w:r>
        <w:rPr>
          <w:rStyle w:val="20"/>
          <w:rFonts w:eastAsiaTheme="minorHAnsi"/>
        </w:rPr>
        <w:t xml:space="preserve">                       </w:t>
      </w:r>
      <w:r w:rsidRPr="0035553A">
        <w:rPr>
          <w:rStyle w:val="20"/>
          <w:rFonts w:eastAsiaTheme="minorHAnsi"/>
        </w:rPr>
        <w:t>в 8 классе - 35 часов (1 час в неделю)</w:t>
      </w:r>
    </w:p>
    <w:p w:rsidR="0079161A" w:rsidRPr="008158CC" w:rsidRDefault="0079161A" w:rsidP="008158CC">
      <w:pPr>
        <w:pStyle w:val="a3"/>
        <w:numPr>
          <w:ilvl w:val="0"/>
          <w:numId w:val="1"/>
        </w:numPr>
        <w:spacing w:after="0" w:line="240" w:lineRule="auto"/>
        <w:ind w:left="0" w:hanging="284"/>
        <w:jc w:val="both"/>
        <w:rPr>
          <w:rStyle w:val="20"/>
          <w:rFonts w:asciiTheme="minorHAnsi" w:eastAsiaTheme="minorHAnsi" w:hAnsiTheme="minorHAnsi" w:cstheme="minorBidi"/>
          <w:b/>
          <w:color w:val="auto"/>
          <w:sz w:val="22"/>
          <w:szCs w:val="22"/>
          <w:lang w:eastAsia="en-US" w:bidi="ar-SA"/>
        </w:rPr>
      </w:pPr>
      <w:r w:rsidRPr="0079161A">
        <w:rPr>
          <w:rStyle w:val="20"/>
          <w:rFonts w:eastAsiaTheme="minorHAnsi"/>
          <w:b/>
        </w:rPr>
        <w:t xml:space="preserve">Требования к  результату  освоения        учебного          предмета          </w:t>
      </w:r>
    </w:p>
    <w:p w:rsidR="008158CC" w:rsidRDefault="008158CC" w:rsidP="008158CC">
      <w:pPr>
        <w:spacing w:after="0" w:line="240" w:lineRule="auto"/>
        <w:contextualSpacing/>
        <w:jc w:val="both"/>
      </w:pPr>
      <w:r>
        <w:rPr>
          <w:rStyle w:val="20"/>
          <w:rFonts w:eastAsiaTheme="minorHAnsi"/>
        </w:rPr>
        <w:t>При изучении технологии в основной школе обеспечивается достижение личностных, метапредметных и предметных результатов.</w:t>
      </w:r>
    </w:p>
    <w:p w:rsidR="008158CC" w:rsidRDefault="008158CC" w:rsidP="008158CC">
      <w:pPr>
        <w:spacing w:after="0" w:line="240" w:lineRule="auto"/>
        <w:contextualSpacing/>
        <w:jc w:val="both"/>
      </w:pPr>
      <w:r>
        <w:rPr>
          <w:rStyle w:val="21"/>
          <w:rFonts w:eastAsiaTheme="minorHAnsi"/>
        </w:rPr>
        <w:t>Личностные результаты</w:t>
      </w:r>
      <w:r>
        <w:rPr>
          <w:rStyle w:val="20"/>
          <w:rFonts w:eastAsiaTheme="minorHAnsi"/>
        </w:rPr>
        <w:t xml:space="preserve"> освоения обучающимися предмета «Технология» в основной школе:</w:t>
      </w:r>
    </w:p>
    <w:p w:rsidR="008158CC" w:rsidRDefault="008158CC" w:rsidP="008158CC">
      <w:pPr>
        <w:widowControl w:val="0"/>
        <w:numPr>
          <w:ilvl w:val="0"/>
          <w:numId w:val="6"/>
        </w:numPr>
        <w:tabs>
          <w:tab w:val="left" w:pos="710"/>
        </w:tabs>
        <w:spacing w:after="0" w:line="240" w:lineRule="auto"/>
        <w:contextualSpacing/>
        <w:jc w:val="both"/>
      </w:pPr>
      <w:r>
        <w:rPr>
          <w:rStyle w:val="20"/>
          <w:rFonts w:eastAsiaTheme="minorHAnsi"/>
        </w:rPr>
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8158CC" w:rsidRDefault="008158CC" w:rsidP="008158CC">
      <w:pPr>
        <w:widowControl w:val="0"/>
        <w:numPr>
          <w:ilvl w:val="0"/>
          <w:numId w:val="6"/>
        </w:numPr>
        <w:tabs>
          <w:tab w:val="left" w:pos="715"/>
        </w:tabs>
        <w:spacing w:after="0" w:line="240" w:lineRule="auto"/>
        <w:contextualSpacing/>
        <w:jc w:val="both"/>
      </w:pPr>
      <w:r>
        <w:rPr>
          <w:rStyle w:val="20"/>
          <w:rFonts w:eastAsiaTheme="minorHAnsi"/>
        </w:rPr>
        <w:t>формирование ответственного отношения к учению, го</w:t>
      </w:r>
      <w:r>
        <w:rPr>
          <w:rStyle w:val="20"/>
          <w:rFonts w:eastAsiaTheme="minorHAnsi"/>
        </w:rPr>
        <w:softHyphen/>
        <w:t>товности и способности обучающихся к саморазвитию и са</w:t>
      </w:r>
      <w:r>
        <w:rPr>
          <w:rStyle w:val="20"/>
          <w:rFonts w:eastAsiaTheme="minorHAnsi"/>
        </w:rPr>
        <w:softHyphen/>
        <w:t>мообразованию на основе мотивации к обучению и познанию; овладение элементами организации умственного и физического труда;</w:t>
      </w:r>
    </w:p>
    <w:p w:rsidR="008158CC" w:rsidRDefault="008158CC" w:rsidP="008158CC">
      <w:pPr>
        <w:pStyle w:val="a3"/>
        <w:spacing w:after="0" w:line="240" w:lineRule="auto"/>
        <w:ind w:left="0"/>
        <w:jc w:val="both"/>
        <w:rPr>
          <w:rStyle w:val="20"/>
          <w:rFonts w:eastAsiaTheme="minorHAnsi"/>
        </w:rPr>
      </w:pPr>
      <w:r>
        <w:rPr>
          <w:rStyle w:val="20"/>
          <w:rFonts w:eastAsiaTheme="minorHAnsi"/>
        </w:rPr>
        <w:t>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4C761F" w:rsidRPr="00ED552C" w:rsidRDefault="004C761F" w:rsidP="00ED5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52C">
        <w:rPr>
          <w:rStyle w:val="21"/>
          <w:rFonts w:eastAsiaTheme="minorHAnsi"/>
        </w:rPr>
        <w:t>Метапредметные результаты</w:t>
      </w:r>
      <w:r w:rsidRPr="00ED552C">
        <w:rPr>
          <w:rFonts w:ascii="Times New Roman" w:hAnsi="Times New Roman" w:cs="Times New Roman"/>
          <w:sz w:val="24"/>
          <w:szCs w:val="24"/>
        </w:rPr>
        <w:t xml:space="preserve"> освоения обучающимися предмета «Технология» в основной школе:</w:t>
      </w:r>
    </w:p>
    <w:p w:rsidR="004C761F" w:rsidRPr="00765770" w:rsidRDefault="004C761F" w:rsidP="0076577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sz w:val="24"/>
          <w:szCs w:val="24"/>
        </w:rPr>
        <w:lastRenderedPageBreak/>
        <w:t>самостоятельное определение цели своего обучения, по</w:t>
      </w:r>
      <w:r w:rsidRPr="00765770">
        <w:rPr>
          <w:rFonts w:ascii="Times New Roman" w:hAnsi="Times New Roman" w:cs="Times New Roman"/>
          <w:sz w:val="24"/>
          <w:szCs w:val="24"/>
        </w:rPr>
        <w:softHyphen/>
        <w:t>становка и формулировка для себя новых задач в учёбе и познавательной деятельности;</w:t>
      </w:r>
    </w:p>
    <w:p w:rsidR="00936AF1" w:rsidRPr="00765770" w:rsidRDefault="00765770" w:rsidP="0076577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770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765770" w:rsidRPr="00765770" w:rsidRDefault="00765770" w:rsidP="0076577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sz w:val="24"/>
          <w:szCs w:val="24"/>
        </w:rPr>
        <w:t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</w:t>
      </w:r>
    </w:p>
    <w:p w:rsidR="00765770" w:rsidRPr="00765770" w:rsidRDefault="00765770" w:rsidP="0076577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70">
        <w:rPr>
          <w:rFonts w:ascii="Times New Roman" w:hAnsi="Times New Roman" w:cs="Times New Roman"/>
          <w:sz w:val="24"/>
          <w:szCs w:val="24"/>
        </w:rPr>
        <w:t>Классификация видов и назначение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765770" w:rsidRDefault="00073C7F" w:rsidP="00073C7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C7F">
        <w:rPr>
          <w:rFonts w:ascii="Times New Roman" w:hAnsi="Times New Roman" w:cs="Times New Roman"/>
          <w:sz w:val="24"/>
          <w:szCs w:val="24"/>
        </w:rPr>
        <w:t>Практическое освоение умений, составляющих основу коммуникативной компетентности: действовать с учетом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3C7F" w:rsidRPr="00073C7F" w:rsidRDefault="00073C7F" w:rsidP="00073C7F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073C7F">
        <w:rPr>
          <w:rStyle w:val="2Exact"/>
          <w:rFonts w:eastAsiaTheme="minorHAnsi"/>
          <w:sz w:val="24"/>
          <w:szCs w:val="24"/>
        </w:rPr>
        <w:t>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073C7F" w:rsidRPr="00073C7F" w:rsidRDefault="00073C7F" w:rsidP="00073C7F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425"/>
        <w:rPr>
          <w:rStyle w:val="2Exact"/>
          <w:rFonts w:asciiTheme="minorHAnsi" w:eastAsiaTheme="minorHAnsi" w:hAnsiTheme="minorHAnsi" w:cstheme="minorBidi"/>
          <w:sz w:val="24"/>
          <w:szCs w:val="24"/>
        </w:rPr>
      </w:pPr>
      <w:r w:rsidRPr="00073C7F">
        <w:rPr>
          <w:rStyle w:val="2Exact"/>
          <w:rFonts w:eastAsiaTheme="minorHAnsi"/>
          <w:sz w:val="24"/>
          <w:szCs w:val="24"/>
        </w:rPr>
        <w:t>адекватное использование речевых средств для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груда или услуги;</w:t>
      </w:r>
    </w:p>
    <w:p w:rsidR="00073C7F" w:rsidRPr="00073C7F" w:rsidRDefault="00073C7F" w:rsidP="00073C7F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073C7F">
        <w:rPr>
          <w:rStyle w:val="2Exact"/>
          <w:rFonts w:eastAsiaTheme="minorHAnsi"/>
          <w:sz w:val="24"/>
          <w:szCs w:val="24"/>
        </w:rPr>
        <w:t>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073C7F" w:rsidRPr="00073C7F" w:rsidRDefault="00073C7F" w:rsidP="00073C7F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073C7F">
        <w:rPr>
          <w:rStyle w:val="2Exact"/>
          <w:rFonts w:eastAsiaTheme="minorHAnsi"/>
          <w:sz w:val="24"/>
          <w:szCs w:val="24"/>
        </w:rPr>
        <w:t>соблюдение необходимой величины усилий, прикладываемых к инструментам, с учётом технологических требований;</w:t>
      </w:r>
    </w:p>
    <w:p w:rsidR="00073C7F" w:rsidRPr="00073C7F" w:rsidRDefault="00073C7F" w:rsidP="00073C7F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073C7F">
        <w:rPr>
          <w:rStyle w:val="2Exact"/>
          <w:rFonts w:eastAsiaTheme="minorHAnsi"/>
          <w:sz w:val="24"/>
          <w:szCs w:val="24"/>
        </w:rPr>
        <w:t>сочетание образовательного и логического мышления в проектной деятельности.</w:t>
      </w:r>
    </w:p>
    <w:p w:rsidR="00073C7F" w:rsidRPr="00073C7F" w:rsidRDefault="00073C7F" w:rsidP="00073C7F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36AF1" w:rsidRPr="00073C7F" w:rsidRDefault="00936AF1" w:rsidP="00073C7F">
      <w:pPr>
        <w:pStyle w:val="a3"/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</w:p>
    <w:p w:rsidR="00936AF1" w:rsidRPr="0035553A" w:rsidRDefault="00936AF1" w:rsidP="004C761F">
      <w:pPr>
        <w:pStyle w:val="a3"/>
        <w:spacing w:after="0" w:line="240" w:lineRule="auto"/>
        <w:ind w:left="0"/>
        <w:jc w:val="both"/>
      </w:pPr>
    </w:p>
    <w:p w:rsidR="00936AF1" w:rsidRDefault="00936AF1" w:rsidP="004C761F"/>
    <w:p w:rsidR="00936AF1" w:rsidRPr="00936AF1" w:rsidRDefault="00936AF1" w:rsidP="00936AF1"/>
    <w:p w:rsidR="00936AF1" w:rsidRPr="00936AF1" w:rsidRDefault="00936AF1" w:rsidP="00936AF1"/>
    <w:p w:rsidR="00936AF1" w:rsidRDefault="00936AF1" w:rsidP="00936AF1"/>
    <w:p w:rsidR="0079161A" w:rsidRPr="00936AF1" w:rsidRDefault="00936AF1" w:rsidP="00936AF1">
      <w:r>
        <w:tab/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603332450510203670830559428146817986133868575861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Субботина Татьяна Викторовна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02.03.2021 по 02.03.2022</w:t>
            </w:r>
          </w:p>
        </w:tc>
      </w:tr>
    </w:tbl>
    <w:sectPr xmlns:w="http://schemas.openxmlformats.org/wordprocessingml/2006/main" w:rsidR="0079161A" w:rsidRPr="00936AF1" w:rsidSect="00635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8FF" w:rsidRDefault="00CC18FF" w:rsidP="008158CC">
      <w:pPr>
        <w:spacing w:after="0" w:line="240" w:lineRule="auto"/>
      </w:pPr>
      <w:r>
        <w:separator/>
      </w:r>
    </w:p>
  </w:endnote>
  <w:endnote w:type="continuationSeparator" w:id="1">
    <w:p w:rsidR="00CC18FF" w:rsidRDefault="00CC18FF" w:rsidP="0081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8FF" w:rsidRDefault="00CC18FF" w:rsidP="008158CC">
      <w:pPr>
        <w:spacing w:after="0" w:line="240" w:lineRule="auto"/>
      </w:pPr>
      <w:r>
        <w:separator/>
      </w:r>
    </w:p>
  </w:footnote>
  <w:footnote w:type="continuationSeparator" w:id="1">
    <w:p w:rsidR="00CC18FF" w:rsidRDefault="00CC18FF" w:rsidP="00815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159">
    <w:multiLevelType w:val="hybridMultilevel"/>
    <w:lvl w:ilvl="0" w:tplc="92481191">
      <w:start w:val="1"/>
      <w:numFmt w:val="decimal"/>
      <w:lvlText w:val="%1."/>
      <w:lvlJc w:val="left"/>
      <w:pPr>
        <w:ind w:left="720" w:hanging="360"/>
      </w:pPr>
    </w:lvl>
    <w:lvl w:ilvl="1" w:tplc="92481191" w:tentative="1">
      <w:start w:val="1"/>
      <w:numFmt w:val="lowerLetter"/>
      <w:lvlText w:val="%2."/>
      <w:lvlJc w:val="left"/>
      <w:pPr>
        <w:ind w:left="1440" w:hanging="360"/>
      </w:pPr>
    </w:lvl>
    <w:lvl w:ilvl="2" w:tplc="92481191" w:tentative="1">
      <w:start w:val="1"/>
      <w:numFmt w:val="lowerRoman"/>
      <w:lvlText w:val="%3."/>
      <w:lvlJc w:val="right"/>
      <w:pPr>
        <w:ind w:left="2160" w:hanging="180"/>
      </w:pPr>
    </w:lvl>
    <w:lvl w:ilvl="3" w:tplc="92481191" w:tentative="1">
      <w:start w:val="1"/>
      <w:numFmt w:val="decimal"/>
      <w:lvlText w:val="%4."/>
      <w:lvlJc w:val="left"/>
      <w:pPr>
        <w:ind w:left="2880" w:hanging="360"/>
      </w:pPr>
    </w:lvl>
    <w:lvl w:ilvl="4" w:tplc="92481191" w:tentative="1">
      <w:start w:val="1"/>
      <w:numFmt w:val="lowerLetter"/>
      <w:lvlText w:val="%5."/>
      <w:lvlJc w:val="left"/>
      <w:pPr>
        <w:ind w:left="3600" w:hanging="360"/>
      </w:pPr>
    </w:lvl>
    <w:lvl w:ilvl="5" w:tplc="92481191" w:tentative="1">
      <w:start w:val="1"/>
      <w:numFmt w:val="lowerRoman"/>
      <w:lvlText w:val="%6."/>
      <w:lvlJc w:val="right"/>
      <w:pPr>
        <w:ind w:left="4320" w:hanging="180"/>
      </w:pPr>
    </w:lvl>
    <w:lvl w:ilvl="6" w:tplc="92481191" w:tentative="1">
      <w:start w:val="1"/>
      <w:numFmt w:val="decimal"/>
      <w:lvlText w:val="%7."/>
      <w:lvlJc w:val="left"/>
      <w:pPr>
        <w:ind w:left="5040" w:hanging="360"/>
      </w:pPr>
    </w:lvl>
    <w:lvl w:ilvl="7" w:tplc="92481191" w:tentative="1">
      <w:start w:val="1"/>
      <w:numFmt w:val="lowerLetter"/>
      <w:lvlText w:val="%8."/>
      <w:lvlJc w:val="left"/>
      <w:pPr>
        <w:ind w:left="5760" w:hanging="360"/>
      </w:pPr>
    </w:lvl>
    <w:lvl w:ilvl="8" w:tplc="924811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58">
    <w:multiLevelType w:val="hybridMultilevel"/>
    <w:lvl w:ilvl="0" w:tplc="71440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8C2242"/>
    <w:multiLevelType w:val="hybridMultilevel"/>
    <w:tmpl w:val="CB088E2E"/>
    <w:lvl w:ilvl="0" w:tplc="65B2E0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3109C"/>
    <w:multiLevelType w:val="hybridMultilevel"/>
    <w:tmpl w:val="CB088E2E"/>
    <w:lvl w:ilvl="0" w:tplc="65B2E0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A3C57"/>
    <w:multiLevelType w:val="multilevel"/>
    <w:tmpl w:val="2668F1E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0A7BB1"/>
    <w:multiLevelType w:val="multilevel"/>
    <w:tmpl w:val="EDA2E1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841996"/>
    <w:multiLevelType w:val="multilevel"/>
    <w:tmpl w:val="68F6165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7127A8"/>
    <w:multiLevelType w:val="multilevel"/>
    <w:tmpl w:val="DE62E4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804225"/>
    <w:multiLevelType w:val="hybridMultilevel"/>
    <w:tmpl w:val="CB088E2E"/>
    <w:lvl w:ilvl="0" w:tplc="65B2E0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D722C"/>
    <w:multiLevelType w:val="hybridMultilevel"/>
    <w:tmpl w:val="FDB0EA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07344A"/>
    <w:multiLevelType w:val="multilevel"/>
    <w:tmpl w:val="8F28664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2"/>
  </w:num>
  <w:num w:numId="15158">
    <w:abstractNumId w:val="15158"/>
  </w:num>
  <w:num w:numId="15159">
    <w:abstractNumId w:val="1515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5553A"/>
    <w:rsid w:val="00073C7F"/>
    <w:rsid w:val="002F59FE"/>
    <w:rsid w:val="0035553A"/>
    <w:rsid w:val="004C761F"/>
    <w:rsid w:val="006359B5"/>
    <w:rsid w:val="00664B8A"/>
    <w:rsid w:val="006E7543"/>
    <w:rsid w:val="00765770"/>
    <w:rsid w:val="0079161A"/>
    <w:rsid w:val="008158CC"/>
    <w:rsid w:val="0082403B"/>
    <w:rsid w:val="00936AF1"/>
    <w:rsid w:val="00B260CF"/>
    <w:rsid w:val="00C00434"/>
    <w:rsid w:val="00CC18FF"/>
    <w:rsid w:val="00E333AE"/>
    <w:rsid w:val="00ED552C"/>
    <w:rsid w:val="00FF1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5553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5553A"/>
    <w:pPr>
      <w:widowControl w:val="0"/>
      <w:shd w:val="clear" w:color="auto" w:fill="FFFFFF"/>
      <w:spacing w:after="540" w:line="40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rsid w:val="003555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35553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3">
    <w:name w:val="List Paragraph"/>
    <w:basedOn w:val="a"/>
    <w:uiPriority w:val="34"/>
    <w:qFormat/>
    <w:rsid w:val="0035553A"/>
    <w:pPr>
      <w:ind w:left="720"/>
      <w:contextualSpacing/>
    </w:pPr>
  </w:style>
  <w:style w:type="character" w:customStyle="1" w:styleId="21">
    <w:name w:val="Основной текст (2) + Полужирный;Курсив"/>
    <w:basedOn w:val="2"/>
    <w:rsid w:val="008158CC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4">
    <w:name w:val="header"/>
    <w:basedOn w:val="a"/>
    <w:link w:val="a5"/>
    <w:uiPriority w:val="99"/>
    <w:semiHidden/>
    <w:unhideWhenUsed/>
    <w:rsid w:val="00815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58CC"/>
  </w:style>
  <w:style w:type="paragraph" w:styleId="a6">
    <w:name w:val="footer"/>
    <w:basedOn w:val="a"/>
    <w:link w:val="a7"/>
    <w:uiPriority w:val="99"/>
    <w:semiHidden/>
    <w:unhideWhenUsed/>
    <w:rsid w:val="00815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58CC"/>
  </w:style>
  <w:style w:type="character" w:customStyle="1" w:styleId="2Exact">
    <w:name w:val="Основной текст (2) Exact"/>
    <w:basedOn w:val="a0"/>
    <w:rsid w:val="00073C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722383966" Type="http://schemas.openxmlformats.org/officeDocument/2006/relationships/comments" Target="comments.xml"/><Relationship Id="rId833420454" Type="http://schemas.microsoft.com/office/2011/relationships/commentsExtended" Target="commentsExtended.xml"/><Relationship Id="rId24199615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G4B9LVBrgVMK3gbZxpZi8e17Q/c=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</SignatureValue>
  <KeyInfo>
    <X509Data>
      <X509Certificate>MIIFhzCCA28CFGmuXN4bNSDagNvjEsKHZo/19nx1MA0GCSqGSIb3DQEBCwUAMIGQ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22383966"/>
            <mdssi:RelationshipReference SourceId="rId833420454"/>
            <mdssi:RelationshipReference SourceId="rId241996150"/>
          </Transform>
          <Transform Algorithm="http://www.w3.org/TR/2001/REC-xml-c14n-20010315"/>
        </Transforms>
        <DigestMethod Algorithm="http://www.w3.org/2000/09/xmldsig#sha1"/>
        <DigestValue>ROWgvnqn8BnnVZv3a4MI3rrgY0I=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pHOBSVnQATzp7AKgFaaQHiscHX8=</DigestValue>
      </Reference>
      <Reference URI="/word/endnotes.xml?ContentType=application/vnd.openxmlformats-officedocument.wordprocessingml.endnotes+xml">
        <DigestMethod Algorithm="http://www.w3.org/2000/09/xmldsig#sha1"/>
        <DigestValue>9DxQkgqzYKpHdDe2bQal5iQBl9w=</DigestValue>
      </Reference>
      <Reference URI="/word/fontTable.xml?ContentType=application/vnd.openxmlformats-officedocument.wordprocessingml.fontTable+xml">
        <DigestMethod Algorithm="http://www.w3.org/2000/09/xmldsig#sha1"/>
        <DigestValue>fKl3Ob1Io2iOC9F8XPp5hl5th+Q=</DigestValue>
      </Reference>
      <Reference URI="/word/footnotes.xml?ContentType=application/vnd.openxmlformats-officedocument.wordprocessingml.footnotes+xml">
        <DigestMethod Algorithm="http://www.w3.org/2000/09/xmldsig#sha1"/>
        <DigestValue>ZK2ZCAKNO1qbjeEs2sWHcLe5bTU=</DigestValue>
      </Reference>
      <Reference URI="/word/numbering.xml?ContentType=application/vnd.openxmlformats-officedocument.wordprocessingml.numbering+xml">
        <DigestMethod Algorithm="http://www.w3.org/2000/09/xmldsig#sha1"/>
        <DigestValue>YyFxWw483AzpdjNpTpe2UFUgiQE=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6wUTpcRAI3geOFhenuvu/rom2jk=</DigestValue>
      </Reference>
      <Reference URI="/word/styles.xml?ContentType=application/vnd.openxmlformats-officedocument.wordprocessingml.styles+xml">
        <DigestMethod Algorithm="http://www.w3.org/2000/09/xmldsig#sha1"/>
        <DigestValue>wzn0osTTSNuGHtHFVtiZFKgUR8g=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2021-03-03T12:20:26Z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2017-06-04T16:08:00Z</dcterms:created>
  <dcterms:modified xsi:type="dcterms:W3CDTF">2017-12-06T02:02:00Z</dcterms:modified>
</cp:coreProperties>
</file>